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67" w:rsidRPr="002B0EC9" w:rsidRDefault="00760A67" w:rsidP="00760A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60A67">
        <w:rPr>
          <w:rFonts w:ascii="Times New Roman" w:hAnsi="Times New Roman" w:cs="Times New Roman"/>
          <w:b/>
          <w:sz w:val="24"/>
          <w:szCs w:val="24"/>
        </w:rPr>
        <w:t xml:space="preserve">Информация об основных потребительских характеристиках регулируемых товаров и </w:t>
      </w:r>
      <w:r w:rsidRPr="002B0EC9">
        <w:rPr>
          <w:rFonts w:ascii="Times New Roman" w:hAnsi="Times New Roman" w:cs="Times New Roman"/>
          <w:b/>
          <w:sz w:val="24"/>
          <w:szCs w:val="24"/>
        </w:rPr>
        <w:t>услуг АО «ОЭЗ «Зеленоград» и их соответствии установленным требованиям</w:t>
      </w:r>
      <w:r w:rsidR="002B0EC9">
        <w:rPr>
          <w:rFonts w:ascii="Times New Roman" w:hAnsi="Times New Roman" w:cs="Times New Roman"/>
          <w:b/>
          <w:sz w:val="24"/>
          <w:szCs w:val="24"/>
        </w:rPr>
        <w:t xml:space="preserve"> в 202</w:t>
      </w:r>
      <w:r w:rsidR="00D75B33">
        <w:rPr>
          <w:rFonts w:ascii="Times New Roman" w:hAnsi="Times New Roman" w:cs="Times New Roman"/>
          <w:b/>
          <w:sz w:val="24"/>
          <w:szCs w:val="24"/>
        </w:rPr>
        <w:t>1</w:t>
      </w:r>
      <w:r w:rsidR="002B0EC9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60A67" w:rsidRPr="002B0EC9" w:rsidRDefault="00760A67" w:rsidP="00760A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260"/>
        <w:gridCol w:w="1843"/>
        <w:gridCol w:w="2693"/>
      </w:tblGrid>
      <w:tr w:rsidR="00760A67" w:rsidRPr="002B0EC9" w:rsidTr="00B712AC"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Параметры </w:t>
            </w:r>
            <w:r w:rsidR="00F87773"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ормы</w:t>
            </w: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 w:rsidP="00760A67">
            <w:pPr>
              <w:autoSpaceDE w:val="0"/>
              <w:autoSpaceDN w:val="0"/>
              <w:adjustRightInd w:val="0"/>
              <w:spacing w:after="0" w:line="240" w:lineRule="auto"/>
              <w:ind w:left="327" w:hanging="3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параметра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тепловых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ед. на км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 w:rsidP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источниках тепловой энергии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ед. на источник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 w:rsidP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60A67" w:rsidRPr="002B0EC9" w:rsidTr="00760A67">
        <w:trPr>
          <w:trHeight w:val="27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 w:rsidP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760A67" w:rsidRPr="002B0EC9" w:rsidTr="00760A67">
        <w:trPr>
          <w:trHeight w:val="27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7" w:rsidRPr="002B0EC9" w:rsidTr="00760A67">
        <w:trPr>
          <w:trHeight w:val="276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несоблюдении значений параметров качества теплоснабжения и (или) параметров, отражающих допустимые перерывы в теплоснабжении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- количество составленных актов, подтверждающих факт превышения разрешенных отклонений значений параметров,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 w:rsidP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- средняя продолжительность устранения превышения разрешенных отклонений значений параметров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дн</w:t>
            </w:r>
            <w:proofErr w:type="spellEnd"/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 w:rsidP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- совокупная величина снижения размера платы за тепловую энергию (мощность) потребителям в связи с превышением разрешенных отклонений значений параметров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 w:rsidP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Доля числа исполненных в срок договоров о подключении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A67" w:rsidRPr="002B0EC9" w:rsidTr="00760A6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дн</w:t>
            </w:r>
            <w:proofErr w:type="spellEnd"/>
            <w:r w:rsidRPr="002B0E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A67" w:rsidRPr="002B0EC9" w:rsidRDefault="00760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60A67" w:rsidRPr="00760A67" w:rsidRDefault="00760A67" w:rsidP="00760A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4607" w:rsidRDefault="00594607"/>
    <w:sectPr w:rsidR="00594607" w:rsidSect="00760A67">
      <w:pgSz w:w="11905" w:h="16838"/>
      <w:pgMar w:top="1134" w:right="1134" w:bottom="850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67"/>
    <w:rsid w:val="002B0EC9"/>
    <w:rsid w:val="0039412B"/>
    <w:rsid w:val="00594607"/>
    <w:rsid w:val="00760A67"/>
    <w:rsid w:val="00D75B33"/>
    <w:rsid w:val="00F8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4DDC"/>
  <w15:chartTrackingRefBased/>
  <w15:docId w15:val="{CB36DA97-B8DD-4AA2-970C-F0C0D0DE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4</cp:revision>
  <dcterms:created xsi:type="dcterms:W3CDTF">2022-05-30T09:41:00Z</dcterms:created>
  <dcterms:modified xsi:type="dcterms:W3CDTF">2022-05-30T09:41:00Z</dcterms:modified>
</cp:coreProperties>
</file>